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C4834">
      <w:pPr>
        <w:spacing w:line="360" w:lineRule="auto"/>
        <w:ind w:firstLine="426"/>
        <w:jc w:val="center"/>
        <w:rPr>
          <w:rFonts w:ascii="Calibri" w:hAnsi="Calibri" w:cs="Times New Roman"/>
          <w:bCs/>
        </w:rPr>
      </w:pPr>
      <w:r>
        <w:rPr>
          <w:rFonts w:hint="eastAsia" w:ascii="方正特雅宋_GBK" w:hAnsi="Helvetica CE" w:eastAsia="方正特雅宋_GBK" w:cs="宋体"/>
          <w:b/>
          <w:sz w:val="32"/>
          <w:szCs w:val="32"/>
        </w:rPr>
        <w:t>AF01</w:t>
      </w:r>
      <w:r>
        <w:rPr>
          <w:rFonts w:hint="eastAsia" w:ascii="方正特雅宋_GBK" w:hAnsi="Helvetica CE" w:eastAsia="方正特雅宋_GBK" w:cs="宋体"/>
          <w:b/>
          <w:sz w:val="32"/>
          <w:szCs w:val="32"/>
          <w:lang w:val="en-US" w:eastAsia="zh-CN"/>
        </w:rPr>
        <w:t>6</w:t>
      </w:r>
      <w:r>
        <w:rPr>
          <w:rFonts w:hint="eastAsia" w:ascii="方正特雅宋_GBK" w:hAnsi="Helvetica CE" w:eastAsia="方正特雅宋_GBK" w:cs="宋体"/>
          <w:b/>
          <w:sz w:val="32"/>
          <w:szCs w:val="32"/>
        </w:rPr>
        <w:t>-01</w:t>
      </w:r>
      <w:r>
        <w:rPr>
          <w:rFonts w:hint="eastAsia" w:ascii="方正特雅宋_GBK" w:hAnsi="Helvetica CE" w:eastAsia="方正特雅宋_GBK" w:cs="宋体"/>
          <w:sz w:val="32"/>
          <w:szCs w:val="24"/>
        </w:rPr>
        <w:t>药物</w:t>
      </w:r>
      <w:r>
        <w:rPr>
          <w:rFonts w:hint="eastAsia" w:ascii="方正特雅宋_GBK" w:hAnsi="Helvetica CE" w:eastAsia="方正特雅宋_GBK" w:cs="宋体"/>
          <w:sz w:val="32"/>
          <w:szCs w:val="24"/>
          <w:lang w:val="en-US" w:eastAsia="zh-CN"/>
        </w:rPr>
        <w:t>/医</w:t>
      </w:r>
      <w:bookmarkStart w:id="0" w:name="_GoBack"/>
      <w:bookmarkEnd w:id="0"/>
      <w:r>
        <w:rPr>
          <w:rFonts w:hint="eastAsia" w:ascii="方正特雅宋_GBK" w:hAnsi="Helvetica CE" w:eastAsia="方正特雅宋_GBK" w:cs="宋体"/>
          <w:sz w:val="32"/>
          <w:szCs w:val="24"/>
          <w:lang w:val="en-US" w:eastAsia="zh-CN"/>
        </w:rPr>
        <w:t>疗器械</w:t>
      </w:r>
      <w:r>
        <w:rPr>
          <w:rFonts w:hint="eastAsia" w:ascii="方正特雅宋_GBK" w:hAnsi="Helvetica CE" w:eastAsia="方正特雅宋_GBK" w:cs="宋体"/>
          <w:sz w:val="32"/>
          <w:szCs w:val="24"/>
        </w:rPr>
        <w:t>临床试验伦理委员会复审申请表</w:t>
      </w:r>
    </w:p>
    <w:tbl>
      <w:tblPr>
        <w:tblStyle w:val="13"/>
        <w:tblW w:w="9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6"/>
        <w:gridCol w:w="2130"/>
        <w:gridCol w:w="2556"/>
        <w:gridCol w:w="2130"/>
      </w:tblGrid>
      <w:tr w14:paraId="39FB94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6" w:type="dxa"/>
            <w:vAlign w:val="center"/>
          </w:tcPr>
          <w:p w14:paraId="168B60AF"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项目</w:t>
            </w:r>
          </w:p>
        </w:tc>
        <w:tc>
          <w:tcPr>
            <w:tcW w:w="6816" w:type="dxa"/>
            <w:gridSpan w:val="3"/>
            <w:vAlign w:val="center"/>
          </w:tcPr>
          <w:p w14:paraId="4F31FE42">
            <w:pP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0356C3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6" w:type="dxa"/>
            <w:vAlign w:val="center"/>
          </w:tcPr>
          <w:p w14:paraId="25ECC2EA"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方案版本号</w:t>
            </w:r>
          </w:p>
        </w:tc>
        <w:tc>
          <w:tcPr>
            <w:tcW w:w="2130" w:type="dxa"/>
            <w:vAlign w:val="center"/>
          </w:tcPr>
          <w:p w14:paraId="42D7DBFC">
            <w:pP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56" w:type="dxa"/>
            <w:vAlign w:val="center"/>
          </w:tcPr>
          <w:p w14:paraId="2CA56C4E"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方案版本日期</w:t>
            </w:r>
          </w:p>
        </w:tc>
        <w:tc>
          <w:tcPr>
            <w:tcW w:w="2130" w:type="dxa"/>
            <w:vAlign w:val="center"/>
          </w:tcPr>
          <w:p w14:paraId="2B4CD85E">
            <w:pP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4492F8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6" w:type="dxa"/>
            <w:vAlign w:val="center"/>
          </w:tcPr>
          <w:p w14:paraId="55F445C9"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知情同意书版本号</w:t>
            </w:r>
          </w:p>
        </w:tc>
        <w:tc>
          <w:tcPr>
            <w:tcW w:w="2130" w:type="dxa"/>
            <w:vAlign w:val="center"/>
          </w:tcPr>
          <w:p w14:paraId="49FE2C57">
            <w:pP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56" w:type="dxa"/>
            <w:vAlign w:val="center"/>
          </w:tcPr>
          <w:p w14:paraId="6CCBC162"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知情同意书版本日期</w:t>
            </w:r>
          </w:p>
        </w:tc>
        <w:tc>
          <w:tcPr>
            <w:tcW w:w="2130" w:type="dxa"/>
            <w:vAlign w:val="center"/>
          </w:tcPr>
          <w:p w14:paraId="11EBEEDD">
            <w:pP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663126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6" w:type="dxa"/>
            <w:vAlign w:val="center"/>
          </w:tcPr>
          <w:p w14:paraId="232E1410"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招募材料版本号</w:t>
            </w:r>
          </w:p>
        </w:tc>
        <w:tc>
          <w:tcPr>
            <w:tcW w:w="2130" w:type="dxa"/>
            <w:vAlign w:val="center"/>
          </w:tcPr>
          <w:p w14:paraId="062DDF33">
            <w:pP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56" w:type="dxa"/>
            <w:vAlign w:val="center"/>
          </w:tcPr>
          <w:p w14:paraId="1DDC0798"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招募材料版本日期</w:t>
            </w:r>
          </w:p>
        </w:tc>
        <w:tc>
          <w:tcPr>
            <w:tcW w:w="2130" w:type="dxa"/>
            <w:vAlign w:val="center"/>
          </w:tcPr>
          <w:p w14:paraId="7F58DF2B">
            <w:pP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307B79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6" w:type="dxa"/>
            <w:vAlign w:val="center"/>
          </w:tcPr>
          <w:p w14:paraId="63568376"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伦理审查受理号</w:t>
            </w:r>
          </w:p>
        </w:tc>
        <w:tc>
          <w:tcPr>
            <w:tcW w:w="2130" w:type="dxa"/>
            <w:vAlign w:val="center"/>
          </w:tcPr>
          <w:p w14:paraId="4D86FA46">
            <w:pP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56" w:type="dxa"/>
            <w:vAlign w:val="center"/>
          </w:tcPr>
          <w:p w14:paraId="4049EBAE"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主要研究者</w:t>
            </w:r>
          </w:p>
        </w:tc>
        <w:tc>
          <w:tcPr>
            <w:tcW w:w="2130" w:type="dxa"/>
            <w:vAlign w:val="center"/>
          </w:tcPr>
          <w:p w14:paraId="63B95AA5">
            <w:pP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3706970D">
      <w:pPr>
        <w:rPr>
          <w:rFonts w:ascii="Calibri" w:hAnsi="Calibri" w:cs="Times New Roman"/>
          <w:bCs/>
        </w:rPr>
      </w:pPr>
    </w:p>
    <w:p w14:paraId="02BD750E">
      <w:pPr>
        <w:ind w:left="210" w:firstLine="74"/>
        <w:rPr>
          <w:rFonts w:ascii="Calibri" w:hAnsi="Calibri" w:eastAsia="黑体" w:cs="Times New Roman"/>
          <w:bCs/>
          <w:sz w:val="24"/>
          <w:szCs w:val="24"/>
        </w:rPr>
      </w:pPr>
      <w:r>
        <w:rPr>
          <w:rFonts w:hint="eastAsia" w:ascii="Calibri" w:hAnsi="Calibri" w:eastAsia="黑体" w:cs="Times New Roman"/>
          <w:sz w:val="24"/>
          <w:szCs w:val="24"/>
        </w:rPr>
        <w:t>一、伦理审查意见</w:t>
      </w:r>
    </w:p>
    <w:p w14:paraId="28BD0332">
      <w:pPr>
        <w:ind w:left="630" w:firstLine="74"/>
        <w:rPr>
          <w:rFonts w:ascii="楷体_GB2312" w:hAnsi="Calibri" w:eastAsia="楷体_GB2312" w:cs="Times New Roman"/>
          <w:bCs/>
          <w:color w:val="FF0000"/>
          <w:sz w:val="24"/>
          <w:szCs w:val="24"/>
        </w:rPr>
      </w:pPr>
      <w:r>
        <w:rPr>
          <w:rFonts w:hint="eastAsia" w:ascii="楷体_GB2312" w:hAnsi="Calibri" w:eastAsia="楷体_GB2312" w:cs="Times New Roman"/>
          <w:color w:val="FF0000"/>
          <w:sz w:val="24"/>
          <w:szCs w:val="24"/>
        </w:rPr>
        <w:t>被关联，上次伦理审查意见的“意见如下”(除模板以外的部分)</w:t>
      </w:r>
    </w:p>
    <w:p w14:paraId="2BD868C0">
      <w:pPr>
        <w:ind w:left="210" w:firstLine="74"/>
        <w:rPr>
          <w:rFonts w:ascii="楷体_GB2312" w:hAnsi="Calibri" w:eastAsia="楷体_GB2312" w:cs="Times New Roman"/>
          <w:b/>
          <w:bCs/>
          <w:sz w:val="24"/>
          <w:szCs w:val="24"/>
        </w:rPr>
      </w:pPr>
    </w:p>
    <w:p w14:paraId="62D878F4">
      <w:pPr>
        <w:ind w:left="210" w:firstLine="74"/>
        <w:rPr>
          <w:rFonts w:ascii="楷体_GB2312" w:hAnsi="Calibri" w:eastAsia="楷体_GB2312" w:cs="Times New Roman"/>
          <w:b/>
          <w:bCs/>
          <w:sz w:val="24"/>
          <w:szCs w:val="24"/>
        </w:rPr>
      </w:pPr>
    </w:p>
    <w:p w14:paraId="616EA6C4">
      <w:pPr>
        <w:ind w:left="210" w:firstLine="74"/>
        <w:rPr>
          <w:rFonts w:ascii="楷体_GB2312" w:hAnsi="Calibri" w:eastAsia="楷体_GB2312" w:cs="Times New Roman"/>
          <w:b/>
          <w:bCs/>
          <w:sz w:val="24"/>
          <w:szCs w:val="24"/>
        </w:rPr>
      </w:pPr>
    </w:p>
    <w:p w14:paraId="246943C0">
      <w:pPr>
        <w:ind w:left="210" w:firstLine="74"/>
        <w:rPr>
          <w:rFonts w:ascii="Calibri" w:hAnsi="Calibri" w:eastAsia="黑体" w:cs="Times New Roman"/>
          <w:bCs/>
          <w:sz w:val="24"/>
          <w:szCs w:val="24"/>
        </w:rPr>
      </w:pPr>
      <w:r>
        <w:rPr>
          <w:rFonts w:hint="eastAsia" w:ascii="Calibri" w:hAnsi="Calibri" w:eastAsia="黑体" w:cs="Times New Roman"/>
          <w:sz w:val="24"/>
          <w:szCs w:val="24"/>
        </w:rPr>
        <w:t>二、修正情况</w:t>
      </w:r>
    </w:p>
    <w:p w14:paraId="2E4CC696">
      <w:pPr>
        <w:ind w:left="630" w:firstLine="74"/>
        <w:rPr>
          <w:rFonts w:ascii="Calibri" w:hAnsi="Calibri" w:cs="Times New Roman"/>
          <w:bCs/>
          <w:sz w:val="24"/>
          <w:szCs w:val="24"/>
        </w:rPr>
      </w:pPr>
      <w:r>
        <w:rPr>
          <w:rFonts w:hint="eastAsia" w:ascii="Calibri" w:hAnsi="Calibri" w:cs="Times New Roman"/>
          <w:sz w:val="24"/>
          <w:szCs w:val="24"/>
        </w:rPr>
        <w:t>●完全按伦理审查意见修改的部分</w:t>
      </w:r>
    </w:p>
    <w:p w14:paraId="2187B60F">
      <w:pPr>
        <w:ind w:left="630" w:firstLine="74"/>
        <w:rPr>
          <w:rFonts w:ascii="楷体_GB2312" w:hAnsi="Calibri" w:eastAsia="楷体_GB2312" w:cs="Times New Roman"/>
          <w:bCs/>
          <w:sz w:val="24"/>
          <w:szCs w:val="24"/>
        </w:rPr>
      </w:pPr>
    </w:p>
    <w:p w14:paraId="4F61CE77">
      <w:pPr>
        <w:ind w:left="630" w:firstLine="74"/>
        <w:rPr>
          <w:rFonts w:ascii="楷体_GB2312" w:hAnsi="Calibri" w:eastAsia="楷体_GB2312" w:cs="Times New Roman"/>
          <w:bCs/>
          <w:sz w:val="24"/>
          <w:szCs w:val="24"/>
        </w:rPr>
      </w:pPr>
    </w:p>
    <w:p w14:paraId="63BBEF5F">
      <w:pPr>
        <w:ind w:left="630" w:firstLine="74"/>
        <w:rPr>
          <w:rFonts w:ascii="楷体_GB2312" w:hAnsi="Calibri" w:eastAsia="楷体_GB2312" w:cs="Times New Roman"/>
          <w:bCs/>
          <w:sz w:val="24"/>
          <w:szCs w:val="24"/>
        </w:rPr>
      </w:pPr>
    </w:p>
    <w:p w14:paraId="491479C9">
      <w:pPr>
        <w:ind w:left="630" w:firstLine="74"/>
        <w:rPr>
          <w:rFonts w:ascii="Calibri" w:hAnsi="Calibri" w:cs="Times New Roman"/>
          <w:bCs/>
          <w:sz w:val="24"/>
          <w:szCs w:val="24"/>
        </w:rPr>
      </w:pPr>
      <w:r>
        <w:rPr>
          <w:rFonts w:hint="eastAsia" w:ascii="Calibri" w:hAnsi="Calibri" w:cs="Times New Roman"/>
          <w:sz w:val="24"/>
          <w:szCs w:val="24"/>
        </w:rPr>
        <w:t>●参考伦理审查意见修改的部分</w:t>
      </w:r>
    </w:p>
    <w:p w14:paraId="5F5D9F17">
      <w:pPr>
        <w:ind w:left="210" w:firstLine="74"/>
        <w:rPr>
          <w:rFonts w:ascii="楷体_GB2312" w:hAnsi="Calibri" w:eastAsia="楷体_GB2312" w:cs="Times New Roman"/>
          <w:bCs/>
          <w:sz w:val="24"/>
          <w:szCs w:val="24"/>
        </w:rPr>
      </w:pPr>
    </w:p>
    <w:p w14:paraId="6C113A3B">
      <w:pPr>
        <w:ind w:left="210" w:firstLine="74"/>
        <w:rPr>
          <w:rFonts w:ascii="楷体_GB2312" w:hAnsi="Calibri" w:eastAsia="楷体_GB2312" w:cs="Times New Roman"/>
          <w:bCs/>
          <w:sz w:val="24"/>
          <w:szCs w:val="24"/>
        </w:rPr>
      </w:pPr>
    </w:p>
    <w:p w14:paraId="5902EA82">
      <w:pPr>
        <w:ind w:left="210" w:firstLine="74"/>
        <w:rPr>
          <w:rFonts w:ascii="楷体_GB2312" w:hAnsi="Calibri" w:eastAsia="楷体_GB2312" w:cs="Times New Roman"/>
          <w:bCs/>
          <w:sz w:val="24"/>
          <w:szCs w:val="24"/>
        </w:rPr>
      </w:pPr>
    </w:p>
    <w:p w14:paraId="2033D142">
      <w:pPr>
        <w:ind w:left="630" w:firstLine="74"/>
        <w:rPr>
          <w:rFonts w:ascii="Calibri" w:hAnsi="Calibri" w:cs="Times New Roman"/>
          <w:bCs/>
          <w:sz w:val="24"/>
          <w:szCs w:val="24"/>
        </w:rPr>
      </w:pPr>
      <w:r>
        <w:rPr>
          <w:rFonts w:hint="eastAsia" w:ascii="Calibri" w:hAnsi="Calibri" w:cs="Times New Roman"/>
          <w:sz w:val="24"/>
          <w:szCs w:val="24"/>
        </w:rPr>
        <w:t>●没有修改，对伦理审查意见的说明</w:t>
      </w:r>
    </w:p>
    <w:p w14:paraId="6D6DCD6F">
      <w:pPr>
        <w:ind w:left="210" w:firstLine="74"/>
        <w:rPr>
          <w:rFonts w:ascii="Calibri" w:hAnsi="Calibri" w:cs="Times New Roman"/>
          <w:bCs/>
          <w:sz w:val="24"/>
          <w:szCs w:val="24"/>
        </w:rPr>
      </w:pPr>
    </w:p>
    <w:p w14:paraId="2E664D88">
      <w:pPr>
        <w:ind w:left="210" w:firstLine="74"/>
        <w:rPr>
          <w:rFonts w:ascii="Calibri" w:hAnsi="Calibri" w:cs="Times New Roman"/>
          <w:bCs/>
          <w:sz w:val="24"/>
          <w:szCs w:val="24"/>
        </w:rPr>
      </w:pPr>
    </w:p>
    <w:p w14:paraId="29AD91C1">
      <w:pPr>
        <w:ind w:left="210" w:firstLine="74"/>
        <w:rPr>
          <w:rFonts w:ascii="楷体_GB2312" w:hAnsi="Calibri" w:eastAsia="楷体_GB2312" w:cs="Times New Roman"/>
          <w:bCs/>
          <w:sz w:val="24"/>
          <w:szCs w:val="24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 w14:paraId="63D0A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31" w:type="dxa"/>
            <w:vAlign w:val="center"/>
          </w:tcPr>
          <w:p w14:paraId="41C495BF">
            <w:pPr>
              <w:rPr>
                <w:rFonts w:ascii="Calibri" w:hAnsi="Calibri" w:cs="Times New Roman"/>
                <w:bCs/>
                <w:sz w:val="24"/>
                <w:szCs w:val="24"/>
              </w:rPr>
            </w:pPr>
            <w:r>
              <w:rPr>
                <w:rFonts w:hint="eastAsia" w:ascii="Calibri" w:hAnsi="宋体" w:cs="Times New Roman"/>
                <w:sz w:val="24"/>
                <w:szCs w:val="24"/>
              </w:rPr>
              <w:t>申请人签字</w:t>
            </w:r>
          </w:p>
        </w:tc>
        <w:tc>
          <w:tcPr>
            <w:tcW w:w="2130" w:type="dxa"/>
            <w:vAlign w:val="center"/>
          </w:tcPr>
          <w:p w14:paraId="34CAC123">
            <w:pPr>
              <w:rPr>
                <w:rFonts w:ascii="楷体_GB2312" w:hAnsi="Calibri" w:eastAsia="楷体_GB2312" w:cs="Times New Roman"/>
                <w:bCs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14:paraId="356B5C00">
            <w:pPr>
              <w:rPr>
                <w:rFonts w:ascii="Calibri" w:hAnsi="Calibri" w:cs="Times New Roman"/>
                <w:bCs/>
                <w:sz w:val="24"/>
                <w:szCs w:val="24"/>
              </w:rPr>
            </w:pPr>
            <w:r>
              <w:rPr>
                <w:rFonts w:ascii="Calibri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2130" w:type="dxa"/>
            <w:vAlign w:val="center"/>
          </w:tcPr>
          <w:p w14:paraId="1B5296BE">
            <w:pPr>
              <w:rPr>
                <w:rFonts w:ascii="楷体_GB2312" w:hAnsi="Calibri" w:eastAsia="楷体_GB2312" w:cs="Times New Roman"/>
                <w:bCs/>
                <w:sz w:val="24"/>
                <w:szCs w:val="24"/>
              </w:rPr>
            </w:pPr>
          </w:p>
        </w:tc>
      </w:tr>
    </w:tbl>
    <w:p w14:paraId="47FC41F0">
      <w:pPr>
        <w:jc w:val="center"/>
        <w:rPr>
          <w:rFonts w:ascii="Arial Unicode MS" w:hAnsi="Arial Unicode MS" w:eastAsia="Arial Unicode MS" w:cs="Times New Roman"/>
          <w:bCs/>
          <w:vanish/>
          <w:sz w:val="24"/>
          <w:szCs w:val="24"/>
        </w:rPr>
      </w:pPr>
    </w:p>
    <w:p w14:paraId="338699E4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/>
          <w:sz w:val="24"/>
          <w:szCs w:val="24"/>
        </w:rPr>
        <w:t>备注：审查结论为修改后同意的，修改文件请提供修改痕迹版、正式版快审各1份，</w:t>
      </w:r>
      <w:r>
        <w:rPr>
          <w:rFonts w:hint="eastAsia" w:ascii="Helvetica CE" w:hAnsi="Helvetica CE"/>
          <w:sz w:val="24"/>
          <w:szCs w:val="24"/>
        </w:rPr>
        <w:t>会审加PDF电子版文件1份（合并为1个文件，做好文件标签）</w:t>
      </w:r>
      <w:r>
        <w:rPr>
          <w:rFonts w:hint="eastAsia"/>
          <w:sz w:val="24"/>
          <w:szCs w:val="24"/>
        </w:rPr>
        <w:t>。</w:t>
      </w:r>
    </w:p>
    <w:p w14:paraId="074A6DAB">
      <w:pPr>
        <w:widowControl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特雅宋_GBK">
    <w:altName w:val="宋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Helvetica CE">
    <w:altName w:val="Arial Black"/>
    <w:panose1 w:val="020B0804020102020204"/>
    <w:charset w:val="00"/>
    <w:family w:val="swiss"/>
    <w:pitch w:val="default"/>
    <w:sig w:usb0="00000000" w:usb1="00000000" w:usb2="00000000" w:usb3="00000000" w:csb0="0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50727397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270FDE48"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DA1D2">
    <w:pPr>
      <w:pStyle w:val="5"/>
      <w:rPr>
        <w:rFonts w:ascii="Times New Roman" w:hAnsi="Times New Roman" w:cs="Times New Roman"/>
        <w:sz w:val="21"/>
      </w:rPr>
    </w:pPr>
    <w:r>
      <w:rPr>
        <w:rFonts w:ascii="Times New Roman" w:hAnsi="Times New Roman" w:cs="Times New Roman"/>
        <w:kern w:val="0"/>
        <w:sz w:val="21"/>
        <w:szCs w:val="21"/>
      </w:rPr>
      <w:t>KHLL-SOP/01</w:t>
    </w:r>
    <w:r>
      <w:rPr>
        <w:rFonts w:hint="eastAsia" w:ascii="Times New Roman" w:hAnsi="Times New Roman" w:cs="Times New Roman"/>
        <w:kern w:val="0"/>
        <w:sz w:val="21"/>
        <w:szCs w:val="21"/>
        <w:lang w:val="en-US" w:eastAsia="zh-CN"/>
      </w:rPr>
      <w:t>6</w:t>
    </w:r>
    <w:r>
      <w:rPr>
        <w:rFonts w:ascii="Times New Roman" w:hAnsi="Times New Roman" w:cs="Times New Roman"/>
        <w:kern w:val="0"/>
        <w:sz w:val="21"/>
        <w:szCs w:val="21"/>
      </w:rPr>
      <w:t>/</w:t>
    </w:r>
    <w:r>
      <w:rPr>
        <w:rFonts w:hint="eastAsia" w:ascii="Times New Roman" w:hAnsi="Times New Roman" w:cs="Times New Roman"/>
        <w:kern w:val="0"/>
        <w:sz w:val="21"/>
        <w:szCs w:val="21"/>
      </w:rPr>
      <w:t>0</w:t>
    </w:r>
    <w:r>
      <w:rPr>
        <w:rFonts w:hint="eastAsia" w:ascii="Times New Roman" w:hAnsi="Times New Roman" w:cs="Times New Roman"/>
        <w:kern w:val="0"/>
        <w:sz w:val="21"/>
        <w:szCs w:val="21"/>
        <w:lang w:val="en-US" w:eastAsia="zh-CN"/>
      </w:rPr>
      <w:t>1.0</w:t>
    </w:r>
    <w:r>
      <w:rPr>
        <w:rFonts w:ascii="Times New Roman" w:hAnsi="Times New Roman" w:cs="Times New Roman"/>
        <w:kern w:val="0"/>
        <w:sz w:val="21"/>
        <w:szCs w:val="21"/>
      </w:rPr>
      <w:t>　</w:t>
    </w:r>
    <w:r>
      <w:rPr>
        <w:rFonts w:ascii="Times New Roman" w:hAnsi="Times New Roman" w:cs="Times New Roman"/>
        <w:kern w:val="0"/>
        <w:sz w:val="21"/>
        <w:szCs w:val="21"/>
      </w:rPr>
      <w:tab/>
    </w:r>
    <w:r>
      <w:rPr>
        <w:rFonts w:ascii="Times New Roman" w:hAnsi="Times New Roman" w:cs="Times New Roman"/>
        <w:kern w:val="0"/>
        <w:sz w:val="21"/>
        <w:szCs w:val="21"/>
      </w:rPr>
      <w:t>　　</w:t>
    </w:r>
    <w:r>
      <w:rPr>
        <w:rFonts w:hint="eastAsia" w:ascii="Times New Roman" w:hAnsi="Times New Roman" w:cs="Times New Roman"/>
        <w:kern w:val="0"/>
        <w:sz w:val="21"/>
        <w:szCs w:val="21"/>
      </w:rPr>
      <w:t>　　</w:t>
    </w:r>
    <w:r>
      <w:rPr>
        <w:rFonts w:ascii="Times New Roman" w:hAnsi="Times New Roman" w:cs="Times New Roman"/>
        <w:kern w:val="0"/>
        <w:sz w:val="21"/>
        <w:szCs w:val="21"/>
      </w:rPr>
      <w:t>　　　</w:t>
    </w:r>
    <w:r>
      <w:rPr>
        <w:rFonts w:hint="eastAsia" w:ascii="Times New Roman" w:hAnsi="Times New Roman" w:cs="Times New Roman"/>
        <w:kern w:val="0"/>
        <w:sz w:val="21"/>
        <w:szCs w:val="21"/>
        <w:lang w:val="en-US" w:eastAsia="zh-CN"/>
      </w:rPr>
      <w:t xml:space="preserve">          </w:t>
    </w:r>
    <w:r>
      <w:rPr>
        <w:rFonts w:ascii="Times New Roman" w:hAnsi="Times New Roman" w:cs="Times New Roman"/>
        <w:kern w:val="0"/>
        <w:sz w:val="21"/>
        <w:szCs w:val="21"/>
      </w:rPr>
      <w:t>云南省第一人民医院药物</w:t>
    </w:r>
    <w:r>
      <w:rPr>
        <w:rFonts w:hint="eastAsia" w:ascii="Times New Roman" w:hAnsi="Times New Roman" w:cs="Times New Roman"/>
        <w:kern w:val="0"/>
        <w:sz w:val="21"/>
        <w:szCs w:val="21"/>
        <w:lang w:val="en-US" w:eastAsia="zh-CN"/>
      </w:rPr>
      <w:t>/医疗器械</w:t>
    </w:r>
    <w:r>
      <w:rPr>
        <w:rFonts w:ascii="Times New Roman" w:hAnsi="Times New Roman" w:cs="Times New Roman"/>
        <w:kern w:val="0"/>
        <w:sz w:val="21"/>
        <w:szCs w:val="21"/>
      </w:rPr>
      <w:t>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0ZmIwYTQ3NzlmZGUxZmU3Zjk0M2IyZTNmM2IxNjAifQ=="/>
  </w:docVars>
  <w:rsids>
    <w:rsidRoot w:val="00E411F1"/>
    <w:rsid w:val="00027AE3"/>
    <w:rsid w:val="00040B46"/>
    <w:rsid w:val="000702A5"/>
    <w:rsid w:val="000767C2"/>
    <w:rsid w:val="00085E9C"/>
    <w:rsid w:val="0008608F"/>
    <w:rsid w:val="000A5C6F"/>
    <w:rsid w:val="000B448E"/>
    <w:rsid w:val="000C2AC6"/>
    <w:rsid w:val="00144BF8"/>
    <w:rsid w:val="00155670"/>
    <w:rsid w:val="00177FC7"/>
    <w:rsid w:val="00193CA6"/>
    <w:rsid w:val="001A74E3"/>
    <w:rsid w:val="001B77FF"/>
    <w:rsid w:val="001C431E"/>
    <w:rsid w:val="001D0136"/>
    <w:rsid w:val="001E3F1E"/>
    <w:rsid w:val="001F45A5"/>
    <w:rsid w:val="00223DBA"/>
    <w:rsid w:val="00234F34"/>
    <w:rsid w:val="002B6A5E"/>
    <w:rsid w:val="002D42F3"/>
    <w:rsid w:val="0030563F"/>
    <w:rsid w:val="00336020"/>
    <w:rsid w:val="003400F5"/>
    <w:rsid w:val="00364D4A"/>
    <w:rsid w:val="003D722B"/>
    <w:rsid w:val="003E01AB"/>
    <w:rsid w:val="00434371"/>
    <w:rsid w:val="0044182B"/>
    <w:rsid w:val="00463DA0"/>
    <w:rsid w:val="00492D2B"/>
    <w:rsid w:val="004A5DDC"/>
    <w:rsid w:val="004C3EF0"/>
    <w:rsid w:val="00500B41"/>
    <w:rsid w:val="00545DAA"/>
    <w:rsid w:val="00582EE0"/>
    <w:rsid w:val="005A0A51"/>
    <w:rsid w:val="005C2012"/>
    <w:rsid w:val="00601573"/>
    <w:rsid w:val="00603B50"/>
    <w:rsid w:val="00612644"/>
    <w:rsid w:val="00636046"/>
    <w:rsid w:val="00672939"/>
    <w:rsid w:val="00714856"/>
    <w:rsid w:val="007200B4"/>
    <w:rsid w:val="007C0130"/>
    <w:rsid w:val="007E49D9"/>
    <w:rsid w:val="008912E3"/>
    <w:rsid w:val="00893187"/>
    <w:rsid w:val="008975F9"/>
    <w:rsid w:val="008D0D6E"/>
    <w:rsid w:val="008F08CB"/>
    <w:rsid w:val="00932C84"/>
    <w:rsid w:val="00945FC1"/>
    <w:rsid w:val="00973326"/>
    <w:rsid w:val="00987015"/>
    <w:rsid w:val="009948DC"/>
    <w:rsid w:val="009A7EE0"/>
    <w:rsid w:val="009E57D1"/>
    <w:rsid w:val="009E5B28"/>
    <w:rsid w:val="00A04766"/>
    <w:rsid w:val="00A1345B"/>
    <w:rsid w:val="00A246B9"/>
    <w:rsid w:val="00A55488"/>
    <w:rsid w:val="00A84647"/>
    <w:rsid w:val="00AE7D4B"/>
    <w:rsid w:val="00B1303C"/>
    <w:rsid w:val="00B228B9"/>
    <w:rsid w:val="00B72EA0"/>
    <w:rsid w:val="00BC65BB"/>
    <w:rsid w:val="00BF2C59"/>
    <w:rsid w:val="00C0128F"/>
    <w:rsid w:val="00C0460A"/>
    <w:rsid w:val="00C53087"/>
    <w:rsid w:val="00C748CE"/>
    <w:rsid w:val="00C77F1D"/>
    <w:rsid w:val="00C96D05"/>
    <w:rsid w:val="00CB02B8"/>
    <w:rsid w:val="00CE3363"/>
    <w:rsid w:val="00D3445F"/>
    <w:rsid w:val="00D8004A"/>
    <w:rsid w:val="00D83482"/>
    <w:rsid w:val="00DA44FC"/>
    <w:rsid w:val="00DF0336"/>
    <w:rsid w:val="00E2489A"/>
    <w:rsid w:val="00E411F1"/>
    <w:rsid w:val="00E47485"/>
    <w:rsid w:val="00EC01F5"/>
    <w:rsid w:val="00EC5988"/>
    <w:rsid w:val="00ED06B0"/>
    <w:rsid w:val="00EF4286"/>
    <w:rsid w:val="00EF6952"/>
    <w:rsid w:val="00EF76E2"/>
    <w:rsid w:val="00F57B45"/>
    <w:rsid w:val="00F90964"/>
    <w:rsid w:val="00FB22D9"/>
    <w:rsid w:val="00FD0A16"/>
    <w:rsid w:val="00FE5164"/>
    <w:rsid w:val="03EF193C"/>
    <w:rsid w:val="0AE0113B"/>
    <w:rsid w:val="3B014888"/>
    <w:rsid w:val="3B477AB2"/>
    <w:rsid w:val="3BA35280"/>
    <w:rsid w:val="437E5364"/>
    <w:rsid w:val="4E445770"/>
    <w:rsid w:val="67E64462"/>
    <w:rsid w:val="71B85FE6"/>
    <w:rsid w:val="7F06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autoRedefine/>
    <w:qFormat/>
    <w:uiPriority w:val="99"/>
    <w:rPr>
      <w:sz w:val="18"/>
      <w:szCs w:val="18"/>
    </w:rPr>
  </w:style>
  <w:style w:type="character" w:customStyle="1" w:styleId="12">
    <w:name w:val="纯文本 Char"/>
    <w:basedOn w:val="8"/>
    <w:link w:val="2"/>
    <w:autoRedefine/>
    <w:qFormat/>
    <w:uiPriority w:val="99"/>
    <w:rPr>
      <w:rFonts w:ascii="宋体" w:hAnsi="Courier New" w:eastAsia="宋体" w:cs="Courier New"/>
      <w:szCs w:val="21"/>
    </w:rPr>
  </w:style>
  <w:style w:type="table" w:customStyle="1" w:styleId="13">
    <w:name w:val="lock"/>
    <w:basedOn w:val="6"/>
    <w:qFormat/>
    <w:uiPriority w:val="0"/>
    <w:pPr>
      <w:jc w:val="both"/>
    </w:pPr>
    <w:rPr>
      <w:rFonts w:ascii="Times New Roman" w:hAnsi="Times New Roman" w:eastAsia="宋体" w:cs="Times New Roman"/>
    </w:rPr>
    <w:tblPr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Col">
      <w:pPr>
        <w:jc w:val="center"/>
      </w:pPr>
    </w:tblStylePr>
  </w:style>
  <w:style w:type="character" w:customStyle="1" w:styleId="14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357</Words>
  <Characters>396</Characters>
  <Lines>26</Lines>
  <Paragraphs>7</Paragraphs>
  <TotalTime>45</TotalTime>
  <ScaleCrop>false</ScaleCrop>
  <LinksUpToDate>false</LinksUpToDate>
  <CharactersWithSpaces>423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2024-07-31T05:17:00Z</dcterms:created>
  <dc:creator>Lenik</dc:creator>
  <cp:lastModifiedBy>松鼠憨憨</cp:lastModifiedBy>
  <cp:lastPrinted>2025-02-27T02:55:00Z</cp:lastPrinted>
  <dcterms:modified xsi:type="dcterms:W3CDTF">2025-02-27T13:41:13Z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519F1BDF90784CC2AB177437254762A9_13</vt:lpwstr>
  </property>
  <property fmtid="{D5CDD505-2E9C-101B-9397-08002B2CF9AE}" pid="4" name="KSOTemplateDocerSaveRecord">
    <vt:lpwstr>eyJoZGlkIjoiMTg1ZDVhNTVhY2U5ZjBkMzZlNGFjNDU5OTA0YWJkZjciLCJ1c2VySWQiOiI2MDM2NjM1MDgifQ==</vt:lpwstr>
  </property>
</Properties>
</file>