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99A65">
      <w:pP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云南省第一人民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药物/医疗器械临床试验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伦理委员会:</w:t>
      </w:r>
    </w:p>
    <w:p w14:paraId="579D7BAD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研究者姓名及科室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拟在本院开展一项名为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研究名称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的临床研究，本研究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例:为回顾性研究，不牵涉到对患儿的额外抽血化验，不增加患儿额外风险，仅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采集患儿临床数据，并在统计数据时将患儿真实身份信息抹去、进行了去标识处理,不牵涉到对患儿隐私的泄露事宜: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</w:rPr>
        <w:t>请根据实际情况修改!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eastAsia="zh-CN"/>
        </w:rPr>
        <w:t>）</w:t>
      </w:r>
    </w:p>
    <w:p w14:paraId="4DE1E867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综合以上描述，依据《涉及人的生物医学研究伦理审查办法》，本研究符合</w:t>
      </w:r>
    </w:p>
    <w:p w14:paraId="68106080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□利用可识别身份信息的人体材料或者数据进行研究，已无法找到该受试者，且研究项目不涉及个人隐私和商业利益。</w:t>
      </w:r>
    </w:p>
    <w:p w14:paraId="57C876AC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生物样本捐献者已经签署了知情同意书，同意所捐献样本及相关信息可用于所有医学研究。</w:t>
      </w:r>
    </w:p>
    <w:p w14:paraId="4A653DF3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对研究参与者的风险不大于最小风险，并且要求病人/研究参与者的知情同意会使研究的实施不可行(病人有权知道其病历标本可能用于研究，其拒绝或不同意参加研究，不是研究无法实施、免除知情同意的理由)</w:t>
      </w:r>
    </w:p>
    <w:p w14:paraId="52489781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因此,特向伦理委员会提交免于与受试者签署知情同意书申请,望获得批准。</w:t>
      </w:r>
    </w:p>
    <w:p w14:paraId="5B02977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A0CDDB6">
      <w:pPr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主要研究者:</w:t>
      </w:r>
    </w:p>
    <w:p w14:paraId="7797A698">
      <w:pPr>
        <w:ind w:firstLine="5320" w:firstLineChars="19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75405EA1">
      <w:pPr>
        <w:rPr>
          <w:rFonts w:hint="eastAsia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10FC6"/>
    <w:rsid w:val="436B4DAA"/>
    <w:rsid w:val="587D6884"/>
    <w:rsid w:val="67E1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428</Characters>
  <Lines>0</Lines>
  <Paragraphs>0</Paragraphs>
  <TotalTime>9</TotalTime>
  <ScaleCrop>false</ScaleCrop>
  <LinksUpToDate>false</LinksUpToDate>
  <CharactersWithSpaces>432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2025-02-24T07:49:00Z</dcterms:created>
  <dc:creator>Administrator</dc:creator>
  <cp:lastModifiedBy>松鼠憨憨</cp:lastModifiedBy>
  <dcterms:modified xsi:type="dcterms:W3CDTF">2025-02-27T12:51:42Z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eyJoZGlkIjoiMTg1ZDVhNTVhY2U5ZjBkMzZlNGFjNDU5OTA0YWJkZjciLCJ1c2VySWQiOiI2MDM2NjM1MDgifQ==</vt:lpwstr>
  </property>
  <property fmtid="{D5CDD505-2E9C-101B-9397-08002B2CF9AE}" pid="4" name="ICV">
    <vt:lpwstr>EBCA28F7B62D4491B4F27B39EAF67843_13</vt:lpwstr>
  </property>
</Properties>
</file>